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1A05" w14:textId="77777777" w:rsidR="00CF2FE4" w:rsidRDefault="00D32C1F" w:rsidP="00D32C1F">
      <w:pPr>
        <w:spacing w:after="0" w:line="259" w:lineRule="auto"/>
        <w:ind w:left="14" w:right="0" w:firstLine="0"/>
        <w:jc w:val="left"/>
      </w:pPr>
      <w:r>
        <w:rPr>
          <w:sz w:val="42"/>
        </w:rPr>
        <w:t>Informacja o przetwarzaniu danych osobowych</w:t>
      </w:r>
    </w:p>
    <w:p w14:paraId="798F1817" w14:textId="77777777" w:rsidR="00CF2FE4" w:rsidRDefault="00D32C1F" w:rsidP="00D32C1F">
      <w:pPr>
        <w:spacing w:after="0" w:line="259" w:lineRule="auto"/>
        <w:ind w:left="-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2D5B3CF" wp14:editId="4B5FDB19">
                <wp:extent cx="5794249" cy="9147"/>
                <wp:effectExtent l="0" t="0" r="0" b="0"/>
                <wp:docPr id="5539" name="Group 5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9" cy="9147"/>
                          <a:chOff x="0" y="0"/>
                          <a:chExt cx="5794249" cy="9147"/>
                        </a:xfrm>
                      </wpg:grpSpPr>
                      <wps:wsp>
                        <wps:cNvPr id="5538" name="Shape 5538"/>
                        <wps:cNvSpPr/>
                        <wps:spPr>
                          <a:xfrm>
                            <a:off x="0" y="0"/>
                            <a:ext cx="57942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9" h="9147">
                                <a:moveTo>
                                  <a:pt x="0" y="4573"/>
                                </a:moveTo>
                                <a:lnTo>
                                  <a:pt x="57942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39" style="width:456.24pt;height:0.7202pt;mso-position-horizontal-relative:char;mso-position-vertical-relative:line" coordsize="57942,91">
                <v:shape id="Shape 5538" style="position:absolute;width:57942;height:91;left:0;top:0;" coordsize="5794249,9147" path="m0,4573l5794249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19C283D" w14:textId="294AA874" w:rsidR="00CF2FE4" w:rsidRDefault="00D32C1F" w:rsidP="00D32C1F">
      <w:pPr>
        <w:spacing w:after="0" w:line="259" w:lineRule="auto"/>
        <w:ind w:left="10" w:right="0" w:firstLine="0"/>
        <w:jc w:val="left"/>
        <w:rPr>
          <w:sz w:val="26"/>
        </w:rPr>
      </w:pPr>
      <w:r>
        <w:rPr>
          <w:sz w:val="26"/>
        </w:rPr>
        <w:t>DLA PRACOWNIKA</w:t>
      </w:r>
    </w:p>
    <w:p w14:paraId="302D3299" w14:textId="77777777" w:rsidR="00D32C1F" w:rsidRDefault="00D32C1F" w:rsidP="00D32C1F">
      <w:pPr>
        <w:spacing w:after="0" w:line="259" w:lineRule="auto"/>
        <w:ind w:left="10" w:right="0" w:firstLine="0"/>
        <w:jc w:val="left"/>
      </w:pPr>
    </w:p>
    <w:p w14:paraId="5EC065A1" w14:textId="50FAE3DC" w:rsidR="00CF2FE4" w:rsidRDefault="00D32C1F" w:rsidP="00D32C1F">
      <w:pPr>
        <w:spacing w:after="0" w:line="278" w:lineRule="auto"/>
        <w:ind w:left="0" w:right="9" w:firstLine="0"/>
        <w:rPr>
          <w:szCs w:val="20"/>
        </w:rPr>
      </w:pPr>
      <w:r w:rsidRPr="00D32C1F">
        <w:rPr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informujemy, że:</w:t>
      </w:r>
    </w:p>
    <w:p w14:paraId="44044550" w14:textId="77777777" w:rsidR="00D32C1F" w:rsidRPr="00D32C1F" w:rsidRDefault="00D32C1F" w:rsidP="00D32C1F">
      <w:pPr>
        <w:spacing w:after="0" w:line="278" w:lineRule="auto"/>
        <w:ind w:left="0" w:right="9" w:firstLine="0"/>
        <w:rPr>
          <w:szCs w:val="20"/>
        </w:rPr>
      </w:pPr>
    </w:p>
    <w:p w14:paraId="1B242E6B" w14:textId="77777777" w:rsidR="005D72DC" w:rsidRPr="005D72DC" w:rsidRDefault="005D72DC" w:rsidP="005D72DC">
      <w:pPr>
        <w:numPr>
          <w:ilvl w:val="0"/>
          <w:numId w:val="3"/>
        </w:numPr>
        <w:spacing w:before="120" w:after="0" w:line="284" w:lineRule="auto"/>
        <w:ind w:right="9"/>
        <w:rPr>
          <w:szCs w:val="20"/>
        </w:rPr>
      </w:pPr>
      <w:r w:rsidRPr="005D72DC">
        <w:rPr>
          <w:szCs w:val="20"/>
        </w:rPr>
        <w:t>Administratorem Pani/Pana danych osobowych Miejskie Przedszkole Nr 3</w:t>
      </w:r>
    </w:p>
    <w:p w14:paraId="4AD675E0" w14:textId="77777777" w:rsidR="005D72DC" w:rsidRDefault="005D72DC" w:rsidP="005D72DC">
      <w:pPr>
        <w:spacing w:before="120" w:after="0" w:line="284" w:lineRule="auto"/>
        <w:ind w:left="720" w:right="9" w:firstLine="0"/>
        <w:rPr>
          <w:szCs w:val="20"/>
        </w:rPr>
      </w:pPr>
      <w:bookmarkStart w:id="0" w:name="_GoBack"/>
      <w:bookmarkEnd w:id="0"/>
      <w:r w:rsidRPr="005D72DC">
        <w:rPr>
          <w:szCs w:val="20"/>
        </w:rPr>
        <w:t>im. Marii Kownackiej, ul. Skarbowa 24, 68-100 Żagań</w:t>
      </w:r>
    </w:p>
    <w:p w14:paraId="3C7002FF" w14:textId="141D807A" w:rsidR="001453C5" w:rsidRDefault="001453C5" w:rsidP="005D72DC">
      <w:pPr>
        <w:numPr>
          <w:ilvl w:val="0"/>
          <w:numId w:val="3"/>
        </w:numPr>
        <w:spacing w:before="120" w:after="0" w:line="284" w:lineRule="auto"/>
        <w:ind w:right="9"/>
        <w:rPr>
          <w:szCs w:val="20"/>
        </w:rPr>
      </w:pPr>
      <w:r w:rsidRPr="001453C5">
        <w:rPr>
          <w:szCs w:val="20"/>
        </w:rPr>
        <w:t xml:space="preserve">Kontakt z Inspektorem Ochrony Danych Osobowych: Jędrzej Bajer tel. 533807040, e-mail </w:t>
      </w:r>
      <w:hyperlink r:id="rId5" w:history="1">
        <w:r w:rsidRPr="002F34C4">
          <w:rPr>
            <w:rStyle w:val="Hipercze"/>
            <w:szCs w:val="20"/>
          </w:rPr>
          <w:t>iod@odoplus.pl</w:t>
        </w:r>
      </w:hyperlink>
    </w:p>
    <w:p w14:paraId="7B904E37" w14:textId="60DDEA3D" w:rsidR="00CF2FE4" w:rsidRPr="00D32C1F" w:rsidRDefault="00D32C1F" w:rsidP="00D32C1F">
      <w:pPr>
        <w:numPr>
          <w:ilvl w:val="0"/>
          <w:numId w:val="3"/>
        </w:numPr>
        <w:spacing w:before="120" w:after="0" w:line="284" w:lineRule="auto"/>
        <w:ind w:right="9"/>
        <w:rPr>
          <w:szCs w:val="20"/>
        </w:rPr>
      </w:pPr>
      <w:r w:rsidRPr="00D32C1F">
        <w:rPr>
          <w:szCs w:val="20"/>
        </w:rPr>
        <w:t>Pani/Pana dane osobowe przetwarzane będą w celu zawarcia umowy o pracę pomiędzy pracownikiem, a pracodawcą oraz realizacji praw i obowiązków pracowniczych wynikających z zatrudnienia i przepisów prawa związanych z bezpieczeństwem i higieną pracy.</w:t>
      </w:r>
    </w:p>
    <w:p w14:paraId="6A158E90" w14:textId="77777777" w:rsidR="00CF2FE4" w:rsidRPr="00D32C1F" w:rsidRDefault="00D32C1F" w:rsidP="00D32C1F">
      <w:pPr>
        <w:numPr>
          <w:ilvl w:val="0"/>
          <w:numId w:val="3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Podstawą przetwarzania danych osobowych jest:</w:t>
      </w:r>
    </w:p>
    <w:p w14:paraId="580B0A72" w14:textId="52C5D334" w:rsidR="00CF2FE4" w:rsidRPr="00D32C1F" w:rsidRDefault="00D32C1F" w:rsidP="00D32C1F">
      <w:pPr>
        <w:numPr>
          <w:ilvl w:val="1"/>
          <w:numId w:val="4"/>
        </w:numPr>
        <w:spacing w:before="120" w:after="0"/>
        <w:ind w:right="9"/>
        <w:rPr>
          <w:szCs w:val="20"/>
        </w:rPr>
      </w:pPr>
      <w:r w:rsidRPr="00D32C1F">
        <w:rPr>
          <w:szCs w:val="20"/>
        </w:rPr>
        <w:t>art. 6 ust. 1 lit. b) RODO — podjęcie działań na żądanie osoby, której dane dotyczą przed zawarciem umowy oraz niezbędność dla wykonania umowy,</w:t>
      </w:r>
    </w:p>
    <w:p w14:paraId="3A9C92FA" w14:textId="7D27C7EA" w:rsidR="00CF2FE4" w:rsidRPr="00D32C1F" w:rsidRDefault="00D32C1F" w:rsidP="00D32C1F">
      <w:pPr>
        <w:numPr>
          <w:ilvl w:val="1"/>
          <w:numId w:val="4"/>
        </w:numPr>
        <w:spacing w:before="120" w:after="0"/>
        <w:ind w:right="9"/>
        <w:rPr>
          <w:szCs w:val="20"/>
        </w:rPr>
      </w:pPr>
      <w:r w:rsidRPr="00D32C1F">
        <w:rPr>
          <w:szCs w:val="20"/>
        </w:rPr>
        <w:t>art. 6 ust. 1 lit. c) RODO - przetwarzanie jest niezbędne do wypełnienia obowiązku prawnego ciążącego na administratorze,</w:t>
      </w:r>
    </w:p>
    <w:p w14:paraId="23BF5950" w14:textId="77777777" w:rsidR="00CF2FE4" w:rsidRPr="00D32C1F" w:rsidRDefault="00D32C1F" w:rsidP="00D32C1F">
      <w:pPr>
        <w:numPr>
          <w:ilvl w:val="1"/>
          <w:numId w:val="4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ustawa z dnia 26 czerwca 1974 r. - Kodeks pracy,</w:t>
      </w:r>
    </w:p>
    <w:p w14:paraId="7ED21964" w14:textId="77777777" w:rsidR="00CF2FE4" w:rsidRPr="00D32C1F" w:rsidRDefault="00D32C1F" w:rsidP="00D32C1F">
      <w:pPr>
        <w:numPr>
          <w:ilvl w:val="1"/>
          <w:numId w:val="4"/>
        </w:numPr>
        <w:spacing w:before="120" w:after="0"/>
        <w:ind w:right="9"/>
        <w:rPr>
          <w:szCs w:val="20"/>
        </w:rPr>
      </w:pPr>
      <w:r w:rsidRPr="00D32C1F">
        <w:rPr>
          <w:szCs w:val="20"/>
        </w:rPr>
        <w:t>rozporządzenie Ministra Rodziny, Pracy i Polityki Społecznej z dnia 10 grudnia 2018 r. w sprawie dokumentacji pracowniczej,</w:t>
      </w:r>
    </w:p>
    <w:p w14:paraId="44C20CF0" w14:textId="77777777" w:rsidR="00D32C1F" w:rsidRPr="00D32C1F" w:rsidRDefault="00D32C1F" w:rsidP="00D32C1F">
      <w:pPr>
        <w:numPr>
          <w:ilvl w:val="1"/>
          <w:numId w:val="4"/>
        </w:numPr>
        <w:spacing w:before="120" w:after="0"/>
        <w:ind w:right="9"/>
        <w:rPr>
          <w:szCs w:val="20"/>
        </w:rPr>
      </w:pPr>
      <w:r w:rsidRPr="00D32C1F">
        <w:rPr>
          <w:szCs w:val="20"/>
        </w:rPr>
        <w:t>art. 9 ust. 2 lit. b) RODO — obowiązek i szczególne prawo w dziedzinie prawa pracy, zabezpieczenia społecznego i ochrony społecznej,</w:t>
      </w:r>
    </w:p>
    <w:p w14:paraId="53E1A4BA" w14:textId="3FB6204C" w:rsidR="00D32C1F" w:rsidRPr="00D32C1F" w:rsidRDefault="00D32C1F" w:rsidP="00D32C1F">
      <w:pPr>
        <w:numPr>
          <w:ilvl w:val="1"/>
          <w:numId w:val="4"/>
        </w:numPr>
        <w:spacing w:before="120" w:after="0"/>
        <w:ind w:right="9"/>
        <w:rPr>
          <w:szCs w:val="20"/>
        </w:rPr>
      </w:pPr>
      <w:r w:rsidRPr="00D32C1F">
        <w:rPr>
          <w:szCs w:val="20"/>
        </w:rPr>
        <w:t>art. 9 ust. 2 lit. h) RODO — przetwarzanie niezbędne do celów profilaktyki zdrowotnej lub medycyny pracy, do oceny zdolności pracownika do pracy, diagnozy medycznej, zapewnienia opieki zdrowotnej lub zabezpieczenia społecznego,</w:t>
      </w:r>
    </w:p>
    <w:p w14:paraId="0723803F" w14:textId="77777777" w:rsidR="00D32C1F" w:rsidRPr="00D32C1F" w:rsidRDefault="00D32C1F" w:rsidP="00D32C1F">
      <w:pPr>
        <w:numPr>
          <w:ilvl w:val="1"/>
          <w:numId w:val="4"/>
        </w:numPr>
        <w:spacing w:before="120" w:after="0"/>
        <w:ind w:right="9"/>
        <w:rPr>
          <w:szCs w:val="20"/>
        </w:rPr>
      </w:pPr>
      <w:r w:rsidRPr="00D32C1F">
        <w:rPr>
          <w:szCs w:val="20"/>
        </w:rPr>
        <w:t>rozporządzenie Ministra Pracy i Polityki Socjalnej z dnia 26 września 1997 r. w sprawie ogólnych przepisów bezpieczeństwa i higieny pracy,</w:t>
      </w:r>
    </w:p>
    <w:p w14:paraId="6D677216" w14:textId="77777777" w:rsidR="00D32C1F" w:rsidRPr="00D32C1F" w:rsidRDefault="00D32C1F" w:rsidP="00D32C1F">
      <w:pPr>
        <w:numPr>
          <w:ilvl w:val="1"/>
          <w:numId w:val="4"/>
        </w:numPr>
        <w:spacing w:before="120" w:after="0"/>
        <w:ind w:right="9"/>
        <w:rPr>
          <w:szCs w:val="20"/>
        </w:rPr>
      </w:pPr>
      <w:r w:rsidRPr="00D32C1F">
        <w:rPr>
          <w:szCs w:val="20"/>
        </w:rPr>
        <w:t>rozporządzenie Rady Ministrów z dnia I lipca 2009 r. w sprawie ustalania okoliczności i przyczyn wypadków przy pracy,</w:t>
      </w:r>
    </w:p>
    <w:p w14:paraId="44D5BFEA" w14:textId="63F29C6A" w:rsidR="00CF2FE4" w:rsidRPr="00D32C1F" w:rsidRDefault="00D32C1F" w:rsidP="00D32C1F">
      <w:pPr>
        <w:numPr>
          <w:ilvl w:val="1"/>
          <w:numId w:val="4"/>
        </w:numPr>
        <w:spacing w:before="120" w:after="0"/>
        <w:ind w:right="9"/>
        <w:rPr>
          <w:szCs w:val="20"/>
        </w:rPr>
      </w:pPr>
      <w:r w:rsidRPr="00D32C1F">
        <w:rPr>
          <w:szCs w:val="20"/>
        </w:rPr>
        <w:t>Rozporządzenie Ministra Gospodarki i Pracy z dnia 27 lipca 2004 r. w sprawie szkolenia w dziedzinie bezpieczeństwa i higieny pracy.</w:t>
      </w:r>
    </w:p>
    <w:p w14:paraId="573046CD" w14:textId="77777777" w:rsidR="00CF2FE4" w:rsidRPr="00D32C1F" w:rsidRDefault="00D32C1F" w:rsidP="00D32C1F">
      <w:pPr>
        <w:numPr>
          <w:ilvl w:val="0"/>
          <w:numId w:val="3"/>
        </w:numPr>
        <w:spacing w:before="120" w:after="0" w:line="300" w:lineRule="auto"/>
        <w:ind w:right="9"/>
        <w:rPr>
          <w:szCs w:val="20"/>
        </w:rPr>
      </w:pPr>
      <w:r w:rsidRPr="00D32C1F">
        <w:rPr>
          <w:szCs w:val="20"/>
        </w:rPr>
        <w:t>Odbiorca lub kategorie odbiorców: Podmioty upoważnione na podstawie zawartych umów powierzenia oraz uprawnione na mocy obowiązujących przepisów prawa.,</w:t>
      </w:r>
    </w:p>
    <w:p w14:paraId="72191BA8" w14:textId="480739C6" w:rsidR="00CF2FE4" w:rsidRPr="00D32C1F" w:rsidRDefault="00D32C1F" w:rsidP="00D32C1F">
      <w:pPr>
        <w:numPr>
          <w:ilvl w:val="0"/>
          <w:numId w:val="3"/>
        </w:numPr>
        <w:spacing w:before="120" w:after="0"/>
        <w:ind w:right="9"/>
        <w:rPr>
          <w:szCs w:val="20"/>
        </w:rPr>
      </w:pPr>
      <w:r w:rsidRPr="00D32C1F">
        <w:rPr>
          <w:szCs w:val="20"/>
        </w:rPr>
        <w:t>Pani/Pana dane osobowe będą przetwarzane przez okres zatrudnienia, a następnie 10 lat od końca roku kalendarzowego w którym stosunek pracy został rozwiązany lub wygasł, chyba że odrębne przepisy przewidują okres dłuższy lub krótszy:</w:t>
      </w:r>
    </w:p>
    <w:p w14:paraId="4846FF88" w14:textId="77777777" w:rsidR="00CF2FE4" w:rsidRPr="00D32C1F" w:rsidRDefault="00D32C1F" w:rsidP="00D32C1F">
      <w:pPr>
        <w:numPr>
          <w:ilvl w:val="1"/>
          <w:numId w:val="6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10 lat - dokumentacja powypadkowa, na podstawie przepisów wynikających z Kodeksu Pracy,</w:t>
      </w:r>
    </w:p>
    <w:p w14:paraId="4EA9F70B" w14:textId="18386925" w:rsidR="00CF2FE4" w:rsidRPr="001453C5" w:rsidRDefault="00D32C1F" w:rsidP="001453C5">
      <w:pPr>
        <w:numPr>
          <w:ilvl w:val="1"/>
          <w:numId w:val="6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lastRenderedPageBreak/>
        <w:t>3 lata - Karty ewidencji czasu pracy, na podstawie przedawnienia roszczeń wynikających z Kodeksu</w:t>
      </w:r>
      <w:r w:rsidR="001453C5">
        <w:rPr>
          <w:szCs w:val="20"/>
        </w:rPr>
        <w:t xml:space="preserve"> </w:t>
      </w:r>
      <w:r w:rsidRPr="001453C5">
        <w:rPr>
          <w:szCs w:val="20"/>
        </w:rPr>
        <w:t>Pracy</w:t>
      </w:r>
    </w:p>
    <w:p w14:paraId="69773B95" w14:textId="77777777" w:rsidR="00CF2FE4" w:rsidRPr="00D32C1F" w:rsidRDefault="00D32C1F" w:rsidP="00D32C1F">
      <w:pPr>
        <w:numPr>
          <w:ilvl w:val="1"/>
          <w:numId w:val="6"/>
        </w:numPr>
        <w:spacing w:before="120" w:after="0"/>
        <w:ind w:right="9"/>
        <w:rPr>
          <w:szCs w:val="20"/>
        </w:rPr>
      </w:pPr>
      <w:r w:rsidRPr="00D32C1F">
        <w:rPr>
          <w:szCs w:val="20"/>
        </w:rPr>
        <w:t>3 lata - Oceny okresowe pracowników na podstawie przepisów szczególnych, zależnych od zajmowanego stanowiska.</w:t>
      </w:r>
    </w:p>
    <w:p w14:paraId="1E35B420" w14:textId="77777777" w:rsidR="00CF2FE4" w:rsidRPr="00D32C1F" w:rsidRDefault="00D32C1F" w:rsidP="00D32C1F">
      <w:pPr>
        <w:numPr>
          <w:ilvl w:val="0"/>
          <w:numId w:val="3"/>
        </w:numPr>
        <w:spacing w:before="120" w:after="0"/>
        <w:ind w:right="9"/>
        <w:rPr>
          <w:szCs w:val="20"/>
        </w:rPr>
      </w:pPr>
      <w:r w:rsidRPr="00D32C1F">
        <w:rPr>
          <w:szCs w:val="20"/>
        </w:rPr>
        <w:t>Pani/Pana dane osobowe nie będą poddawane zautomatyzowanemu podejmowaniu decyzji, w tym również profilowaniu.</w:t>
      </w:r>
    </w:p>
    <w:p w14:paraId="0D4BDFCF" w14:textId="25BC384C" w:rsidR="00CF2FE4" w:rsidRDefault="00D32C1F" w:rsidP="00D32C1F">
      <w:pPr>
        <w:numPr>
          <w:ilvl w:val="0"/>
          <w:numId w:val="3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Posiada Pani/Pan prawo:</w:t>
      </w:r>
    </w:p>
    <w:p w14:paraId="6B2C4BE6" w14:textId="77777777" w:rsidR="00D32C1F" w:rsidRPr="00D32C1F" w:rsidRDefault="00D32C1F" w:rsidP="00D32C1F">
      <w:pPr>
        <w:numPr>
          <w:ilvl w:val="0"/>
          <w:numId w:val="7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żądania dostępu do danych,</w:t>
      </w:r>
    </w:p>
    <w:p w14:paraId="1D68AF1E" w14:textId="77777777" w:rsidR="00D32C1F" w:rsidRPr="00D32C1F" w:rsidRDefault="00D32C1F" w:rsidP="00D32C1F">
      <w:pPr>
        <w:numPr>
          <w:ilvl w:val="0"/>
          <w:numId w:val="7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żądania sprostowania danych,</w:t>
      </w:r>
    </w:p>
    <w:p w14:paraId="5412CF6A" w14:textId="77777777" w:rsidR="00D32C1F" w:rsidRPr="00D32C1F" w:rsidRDefault="00D32C1F" w:rsidP="00D32C1F">
      <w:pPr>
        <w:numPr>
          <w:ilvl w:val="0"/>
          <w:numId w:val="7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usunięcia danych,</w:t>
      </w:r>
    </w:p>
    <w:p w14:paraId="70ABF437" w14:textId="77777777" w:rsidR="00D32C1F" w:rsidRPr="00D32C1F" w:rsidRDefault="00D32C1F" w:rsidP="00D32C1F">
      <w:pPr>
        <w:numPr>
          <w:ilvl w:val="0"/>
          <w:numId w:val="7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wniesienia skargi do organu nadzorczego tj. Urzędu Ochrony Danych Osobowych ul. Stawki 2, 00-913 Warszawa.</w:t>
      </w:r>
    </w:p>
    <w:p w14:paraId="0FC4D29A" w14:textId="77777777" w:rsidR="00D32C1F" w:rsidRPr="00D32C1F" w:rsidRDefault="00D32C1F" w:rsidP="00D32C1F">
      <w:pPr>
        <w:numPr>
          <w:ilvl w:val="0"/>
          <w:numId w:val="3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Nie posiada Pan/ Pani prawa do:</w:t>
      </w:r>
    </w:p>
    <w:p w14:paraId="0CD011B9" w14:textId="6E4D25B8" w:rsidR="00D32C1F" w:rsidRPr="00D32C1F" w:rsidRDefault="00D32C1F" w:rsidP="00D32C1F">
      <w:pPr>
        <w:numPr>
          <w:ilvl w:val="0"/>
          <w:numId w:val="8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 xml:space="preserve"> sprzeciwu wobec przetwarzania,</w:t>
      </w:r>
    </w:p>
    <w:p w14:paraId="2544AD64" w14:textId="5B3927E6" w:rsidR="00D32C1F" w:rsidRPr="00D32C1F" w:rsidRDefault="00D32C1F" w:rsidP="00D32C1F">
      <w:pPr>
        <w:numPr>
          <w:ilvl w:val="0"/>
          <w:numId w:val="8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 xml:space="preserve"> ograniczenia wobec przetwarzania,</w:t>
      </w:r>
    </w:p>
    <w:p w14:paraId="56BC9E3B" w14:textId="4B41054D" w:rsidR="00D32C1F" w:rsidRPr="00D32C1F" w:rsidRDefault="00D32C1F" w:rsidP="00D32C1F">
      <w:pPr>
        <w:numPr>
          <w:ilvl w:val="0"/>
          <w:numId w:val="8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 xml:space="preserve"> przenoszenia danych.</w:t>
      </w:r>
    </w:p>
    <w:p w14:paraId="1D0F3386" w14:textId="77777777" w:rsidR="00D32C1F" w:rsidRPr="00D32C1F" w:rsidRDefault="00D32C1F" w:rsidP="00D32C1F">
      <w:pPr>
        <w:numPr>
          <w:ilvl w:val="0"/>
          <w:numId w:val="3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Pani/Pana dane osobowe nie będą przekazywane do państw trzecich.</w:t>
      </w:r>
    </w:p>
    <w:p w14:paraId="6B385958" w14:textId="0B6B8B21" w:rsidR="00D32C1F" w:rsidRPr="00D32C1F" w:rsidRDefault="00D32C1F" w:rsidP="00D32C1F">
      <w:pPr>
        <w:numPr>
          <w:ilvl w:val="0"/>
          <w:numId w:val="3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Podanie danych osobowych jest obligatoryjne w zakresie wynikającym z przepisów prawa, w pozostałym zakresie dobrowolne.</w:t>
      </w:r>
    </w:p>
    <w:p w14:paraId="6BC8719D" w14:textId="4059A449" w:rsidR="00D32C1F" w:rsidRPr="00D32C1F" w:rsidRDefault="00D32C1F" w:rsidP="00D32C1F">
      <w:pPr>
        <w:numPr>
          <w:ilvl w:val="0"/>
          <w:numId w:val="3"/>
        </w:numPr>
        <w:spacing w:before="120" w:after="0" w:line="259" w:lineRule="auto"/>
        <w:ind w:right="9"/>
        <w:rPr>
          <w:szCs w:val="20"/>
        </w:rPr>
      </w:pPr>
      <w:r w:rsidRPr="00D32C1F">
        <w:rPr>
          <w:szCs w:val="20"/>
        </w:rPr>
        <w:t>Konsekwencją niepodania danych może być odmowa zawarcia umowy, w związku z brakiem możliwości realizacji praw i obowiązków pracowniczych wynikających z zatrudnienia.</w:t>
      </w:r>
    </w:p>
    <w:p w14:paraId="40C88FD4" w14:textId="77777777" w:rsidR="00D32C1F" w:rsidRPr="00D32C1F" w:rsidRDefault="00D32C1F" w:rsidP="00D32C1F">
      <w:pPr>
        <w:spacing w:after="0" w:line="259" w:lineRule="auto"/>
        <w:ind w:left="720" w:right="9" w:firstLine="0"/>
        <w:rPr>
          <w:szCs w:val="20"/>
        </w:rPr>
      </w:pPr>
    </w:p>
    <w:sectPr w:rsidR="00D32C1F" w:rsidRPr="00D32C1F" w:rsidSect="00D32C1F">
      <w:pgSz w:w="11904" w:h="16838"/>
      <w:pgMar w:top="851" w:right="1531" w:bottom="993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6B7"/>
    <w:multiLevelType w:val="hybridMultilevel"/>
    <w:tmpl w:val="72E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1DF"/>
    <w:multiLevelType w:val="hybridMultilevel"/>
    <w:tmpl w:val="A0BCE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7C0"/>
    <w:multiLevelType w:val="hybridMultilevel"/>
    <w:tmpl w:val="1AE63640"/>
    <w:lvl w:ilvl="0" w:tplc="9228AA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AC2D2">
      <w:start w:val="7"/>
      <w:numFmt w:val="lowerLetter"/>
      <w:lvlText w:val="%2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4BB66">
      <w:start w:val="1"/>
      <w:numFmt w:val="lowerRoman"/>
      <w:lvlText w:val="%3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87980">
      <w:start w:val="1"/>
      <w:numFmt w:val="decimal"/>
      <w:lvlText w:val="%4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E56EE">
      <w:start w:val="1"/>
      <w:numFmt w:val="lowerLetter"/>
      <w:lvlText w:val="%5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8843C">
      <w:start w:val="1"/>
      <w:numFmt w:val="lowerRoman"/>
      <w:lvlText w:val="%6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2C7316">
      <w:start w:val="1"/>
      <w:numFmt w:val="decimal"/>
      <w:lvlText w:val="%7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ED0C2">
      <w:start w:val="1"/>
      <w:numFmt w:val="lowerLetter"/>
      <w:lvlText w:val="%8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2C69E">
      <w:start w:val="1"/>
      <w:numFmt w:val="lowerRoman"/>
      <w:lvlText w:val="%9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620CB"/>
    <w:multiLevelType w:val="hybridMultilevel"/>
    <w:tmpl w:val="9FCCC16E"/>
    <w:lvl w:ilvl="0" w:tplc="36469550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871F4">
      <w:start w:val="1"/>
      <w:numFmt w:val="lowerLetter"/>
      <w:lvlText w:val="%2)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4AF94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0C4B4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3E534C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78ECF2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5C2148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12DE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5E96D0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E72ACD"/>
    <w:multiLevelType w:val="hybridMultilevel"/>
    <w:tmpl w:val="5E823A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5219D8"/>
    <w:multiLevelType w:val="hybridMultilevel"/>
    <w:tmpl w:val="7412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B464D"/>
    <w:multiLevelType w:val="hybridMultilevel"/>
    <w:tmpl w:val="7D6A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4A1"/>
    <w:multiLevelType w:val="hybridMultilevel"/>
    <w:tmpl w:val="79E85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E4"/>
    <w:rsid w:val="00131A0B"/>
    <w:rsid w:val="001453C5"/>
    <w:rsid w:val="005D72DC"/>
    <w:rsid w:val="008A13E4"/>
    <w:rsid w:val="00CF2FE4"/>
    <w:rsid w:val="00D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28B0"/>
  <w15:docId w15:val="{76D0D2BD-01EE-4F4F-82E0-584ADB4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54" w:lineRule="auto"/>
      <w:ind w:left="284" w:right="38" w:hanging="28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C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5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cp:lastModifiedBy>JBS KOMPUTERY - Jędrzej Bajer</cp:lastModifiedBy>
  <cp:revision>4</cp:revision>
  <cp:lastPrinted>2020-01-31T08:26:00Z</cp:lastPrinted>
  <dcterms:created xsi:type="dcterms:W3CDTF">2020-01-31T08:27:00Z</dcterms:created>
  <dcterms:modified xsi:type="dcterms:W3CDTF">2020-02-25T10:18:00Z</dcterms:modified>
</cp:coreProperties>
</file>